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AF" w:rsidRDefault="001603AF" w:rsidP="001603AF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Приложение к приказу</w:t>
      </w:r>
    </w:p>
    <w:p w:rsidR="001603AF" w:rsidRDefault="001603AF" w:rsidP="0016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  <w:t xml:space="preserve">       от 28.12.2023 г. № 37</w:t>
      </w:r>
    </w:p>
    <w:p w:rsidR="001603AF" w:rsidRDefault="001603AF" w:rsidP="001603AF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603AF" w:rsidRDefault="001603AF" w:rsidP="001603AF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603AF" w:rsidRPr="001603AF" w:rsidRDefault="001603AF" w:rsidP="001603AF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603A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План мероприятий по противодействию коррупции 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муниципальном автономном учреждении «Редакция газеты «Наше время»» на 2023</w:t>
      </w:r>
      <w:r w:rsidRPr="001603A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3"/>
        <w:gridCol w:w="2942"/>
        <w:gridCol w:w="32"/>
        <w:gridCol w:w="6"/>
        <w:gridCol w:w="1612"/>
        <w:gridCol w:w="13"/>
        <w:gridCol w:w="1728"/>
        <w:gridCol w:w="17"/>
        <w:gridCol w:w="2437"/>
      </w:tblGrid>
      <w:tr w:rsidR="000D781F" w:rsidRPr="001603AF" w:rsidTr="00782B56">
        <w:trPr>
          <w:tblHeader/>
        </w:trPr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-</w:t>
            </w:r>
            <w:proofErr w:type="spell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исполнители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1603AF" w:rsidRPr="001603AF" w:rsidTr="00782B56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671858" w:rsidP="0067185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1. Организационно</w:t>
            </w:r>
            <w:r w:rsidR="001603AF"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–методическое обеспечение в сфере противодействия коррупции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Назначение лица, ответственного за профилактику коррупционных и иных правонарушений в Учреждении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119E3" w:rsidP="00782B56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 мере</w:t>
            </w:r>
          </w:p>
          <w:p w:rsidR="001603AF" w:rsidRPr="001603AF" w:rsidRDefault="001119E3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-</w:t>
            </w:r>
            <w:r w:rsidR="001603AF"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Назначение ответственного за профилактику коррупционных и иных правонарушений в целях повышения эффективности мер по предупреждению коррупции в Учреждении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Разработка и утверждение локальных </w:t>
            </w: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нормативных  актов</w:t>
            </w:r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119E3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Формирование нормативной базы по вопросам</w:t>
            </w:r>
          </w:p>
          <w:p w:rsidR="001603AF" w:rsidRPr="001603AF" w:rsidRDefault="001603AF" w:rsidP="0067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противодействия коррупции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Актуализация локальных актов Учреждения в целях приведения в соответствие с изменениями</w:t>
            </w:r>
          </w:p>
          <w:p w:rsidR="001119E3" w:rsidRPr="001603AF" w:rsidRDefault="001603AF" w:rsidP="0067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законодательства Российской Федерации </w:t>
            </w:r>
          </w:p>
          <w:p w:rsidR="001603AF" w:rsidRPr="001603AF" w:rsidRDefault="001119E3" w:rsidP="0067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в сфере </w:t>
            </w:r>
            <w:proofErr w:type="gramStart"/>
            <w:r w:rsidR="001603AF"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 </w:t>
            </w:r>
            <w:r w:rsidR="001603AF"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коррупции</w:t>
            </w:r>
            <w:proofErr w:type="gramEnd"/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119E3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Приведение локальных актов в соответствие   с действующим законодательством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Проведение </w:t>
            </w:r>
            <w:r w:rsidR="001119E3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совещаний с сотрудниками Учреждения по вопросам профилактики коррупционных и иных правонарушений, по вопросам обеспечения законодательства РФ о противодействии коррупции 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119E3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119E3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3-й квартал 2023 г.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Эффективная организация работы по противодействию коррупции в Учреждении. Выявление случаев несоблюдения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1603AF" w:rsidRPr="001603AF" w:rsidTr="00782B56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 Организация и проведение мероприятий по доступности информации по противодействию коррупции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Организация правового просвещения работников Учреждения по противодействию коррупции (по вопросам соблюдения требований и положений локальных нормативных актов по прот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иводействию коррупции принятых в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Учреждении)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 мере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необходимости, но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не реже одного раза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полугодие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Своевременное доведение до работников положений локальных нормативных актов по противодействию коррупции путем проведения общего собрания коллектива, размещения информации на стендах Учреждения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Участие в обучающих мероприятиях по вопросам противодействия коррупции лиц, ответственных за работу по противодействию коррупции в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У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чреждении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6718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bookmarkStart w:id="0" w:name="_GoBack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уровня квалификации лиц, ответственных за работу по противодействию коррупции в Учреждении</w:t>
            </w:r>
            <w:bookmarkEnd w:id="0"/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Размещение на официальном сайте Учреждения в разделе «Противодействие коррупции» актуальной информации по противодействию коррупции в Учреждении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Обеспечение открытости и доступности информации по противодействию коррупции в Учреждении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Обеспечение возможности размещения физическими и юридическими лицами на официальном сайте Учреждения информации (жалоб) о ставших им известными фактах коррупции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Создание условий для своевременного принятия мер антикоррупционного характера, выявление и пресечение коррупционных правонарушений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Ознакомление вн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овь принятых на работу граждан 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с локальными нормативными </w:t>
            </w: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актами  по</w:t>
            </w:r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противодействию коррупции, действующими в Учреждении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Знан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ие гражданами, вновь принятыми 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 работу в Учреждение положений </w:t>
            </w:r>
            <w:proofErr w:type="spell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локаль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-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ных</w:t>
            </w:r>
            <w:proofErr w:type="spell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нормативных </w:t>
            </w: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актов  по</w:t>
            </w:r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противодействию коррупции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Размещение на стенде Учреждения актуальной информации по противодействию коррупции в Учреждении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года (по мере </w:t>
            </w:r>
            <w:proofErr w:type="spellStart"/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необходимос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-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Обеспечение открытости и доступности информации по противодействию коррупции в Учреждении</w:t>
            </w:r>
          </w:p>
        </w:tc>
      </w:tr>
      <w:tr w:rsidR="001603AF" w:rsidRPr="001603AF" w:rsidTr="00782B56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 Выявление и систематизация причин и условий проявления коррупции в деятельности Учреждения, мониторинг коррупционных рисков и их устранение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Систематическое  проведение</w:t>
            </w:r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оценок коррупционных рисков, возникающих при реализации Учреждением своих функций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опасных функций Учреждения, а также корректировка перечня должностей, замещение которых связано с коррупционными рисками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i/>
                <w:iCs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Осуществление антикоррупционной экспертизы в отношении:</w:t>
            </w:r>
          </w:p>
          <w:p w:rsidR="001603AF" w:rsidRPr="001603AF" w:rsidRDefault="001603AF" w:rsidP="00782B56">
            <w:pPr>
              <w:numPr>
                <w:ilvl w:val="0"/>
                <w:numId w:val="1"/>
              </w:numPr>
              <w:spacing w:before="72" w:after="72" w:line="300" w:lineRule="atLeast"/>
              <w:ind w:left="384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проектов нормативно-правовых актов;</w:t>
            </w:r>
          </w:p>
          <w:p w:rsidR="001603AF" w:rsidRPr="001603AF" w:rsidRDefault="001603AF" w:rsidP="00782B56">
            <w:pPr>
              <w:numPr>
                <w:ilvl w:val="0"/>
                <w:numId w:val="1"/>
              </w:numPr>
              <w:spacing w:before="72" w:after="72" w:line="300" w:lineRule="atLeast"/>
              <w:ind w:left="384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действующих нормативных правовых актов;</w:t>
            </w:r>
          </w:p>
          <w:p w:rsidR="001603AF" w:rsidRPr="001603AF" w:rsidRDefault="001603AF" w:rsidP="00782B56">
            <w:pPr>
              <w:numPr>
                <w:ilvl w:val="0"/>
                <w:numId w:val="1"/>
              </w:numPr>
              <w:spacing w:before="72" w:after="72" w:line="300" w:lineRule="atLeast"/>
              <w:ind w:left="384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иных документов</w:t>
            </w:r>
          </w:p>
          <w:p w:rsidR="001603AF" w:rsidRPr="001603AF" w:rsidRDefault="001603AF" w:rsidP="00782B5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с учетом мониторинга соответствующей правоприменительной практики в целях выявления </w:t>
            </w:r>
            <w:proofErr w:type="spell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Учреждении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  <w:p w:rsidR="001603AF" w:rsidRPr="001603AF" w:rsidRDefault="001603AF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(по мере </w:t>
            </w: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необходимо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-</w:t>
            </w:r>
            <w:proofErr w:type="spell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сти</w:t>
            </w:r>
            <w:proofErr w:type="spellEnd"/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Представление 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главным редактором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Учреждения сведений о </w:t>
            </w:r>
            <w:proofErr w:type="gramStart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своих  доходах</w:t>
            </w:r>
            <w:proofErr w:type="gramEnd"/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Осуществление контроля за исполнением настоящего плана и </w:t>
            </w:r>
            <w:r w:rsidR="000D781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составление</w:t>
            </w: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отчета о ходе его реализации 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</w:t>
            </w:r>
          </w:p>
          <w:p w:rsidR="001603AF" w:rsidRPr="001603AF" w:rsidRDefault="001603AF" w:rsidP="0078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года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  <w:p w:rsidR="002E2000" w:rsidRDefault="002E2000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  <w:p w:rsidR="002E2000" w:rsidRDefault="002E2000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  <w:p w:rsidR="002E2000" w:rsidRPr="001603AF" w:rsidRDefault="002E2000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</w:tr>
      <w:tr w:rsidR="001603AF" w:rsidRPr="001603AF" w:rsidTr="00782B56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4.Повышение эффективности механизмов урегулирования конфликта интересов, обеспечение соблюдения работниками учреждений правил, ограничений и запретов в связи с исполнением должностных обязанностей, а также ответственности за их нарушение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Принятие мер по соблюдению работниками положений Кодекса этики и служебного поведения работников Учреждения</w:t>
            </w:r>
          </w:p>
          <w:p w:rsidR="001603AF" w:rsidRPr="001603AF" w:rsidRDefault="001603AF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0D781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  <w:r w:rsid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представи-тель</w:t>
            </w:r>
            <w:proofErr w:type="spellEnd"/>
            <w:proofErr w:type="gramEnd"/>
            <w:r w:rsidR="001603AF"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трудового коллектива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0D781F" w:rsidRPr="001603AF" w:rsidTr="00782B56"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Организация и обеспечение работы по рассмотрению уведомлений о фактах обращения в целях склонения работника Учреждения к совершению коррупционных правонарушений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2E2000" w:rsidP="00782B56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 мере поступления уведомлений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3AF" w:rsidRPr="001603AF" w:rsidRDefault="001603AF" w:rsidP="00782B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1603A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2E2000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000" w:type="pct"/>
            <w:gridSpan w:val="10"/>
          </w:tcPr>
          <w:p w:rsidR="002E2000" w:rsidRDefault="002E2000" w:rsidP="00782B56">
            <w:pPr>
              <w:shd w:val="clear" w:color="auto" w:fill="FFFFFF"/>
              <w:spacing w:before="150" w:after="150" w:line="240" w:lineRule="auto"/>
              <w:ind w:left="-8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5. Мероприятия, направленные на исключение проявлений коррупции при расходовании бюджетных средств и средств, полученных от иной, приносящей доход деятельности</w:t>
            </w:r>
          </w:p>
        </w:tc>
      </w:tr>
      <w:tr w:rsidR="002E2000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595" w:type="pct"/>
            <w:gridSpan w:val="3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Организация контроля за использованием бюджетных средств, муниципального имущества, финансов-хозяйственной деятельностью и средств, </w:t>
            </w:r>
            <w:r w:rsidRP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полученных от иной, приносящей доход деятельности</w:t>
            </w:r>
          </w:p>
        </w:tc>
        <w:tc>
          <w:tcPr>
            <w:tcW w:w="870" w:type="pct"/>
            <w:gridSpan w:val="2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Представи-тель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трудового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коллективаЧлен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инвентари-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комиссии</w:t>
            </w:r>
          </w:p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gridSpan w:val="2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pct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2E2000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296" w:type="pct"/>
            <w:gridSpan w:val="2"/>
            <w:tcBorders>
              <w:top w:val="single" w:sz="4" w:space="0" w:color="auto"/>
            </w:tcBorders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595" w:type="pct"/>
            <w:gridSpan w:val="3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870" w:type="pct"/>
            <w:gridSpan w:val="2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Представи-тель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трудового коллектива</w:t>
            </w:r>
          </w:p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Член </w:t>
            </w:r>
            <w:proofErr w:type="gramStart"/>
            <w:r w:rsidRP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инвентари-</w:t>
            </w:r>
            <w:proofErr w:type="spellStart"/>
            <w:r w:rsidRP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зационной</w:t>
            </w:r>
            <w:proofErr w:type="spellEnd"/>
            <w:proofErr w:type="gramEnd"/>
            <w:r w:rsidRPr="002E200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934" w:type="pct"/>
            <w:gridSpan w:val="2"/>
          </w:tcPr>
          <w:p w:rsidR="002E2000" w:rsidRDefault="002E2000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Ноябрь 2023 года</w:t>
            </w:r>
          </w:p>
        </w:tc>
        <w:tc>
          <w:tcPr>
            <w:tcW w:w="1305" w:type="pct"/>
          </w:tcPr>
          <w:p w:rsidR="002E2000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Своевременное оперативное реагирование на коррупционные правонарушения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</w:t>
            </w:r>
            <w:r w:rsidRPr="00782B5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овышение эффективности мер по противодействию коррупции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000" w:type="pct"/>
            <w:gridSpan w:val="10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 Совершенствование мер по противодействию коррупции в сфере закупок товаров, работ и услуг для обеспечения нужд учреждения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89" w:type="pct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582" w:type="pct"/>
            <w:gridSpan w:val="2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Осуществление функций заказчика при закупках товаров, работ и услуг для обеспечения нужд Учреждения</w:t>
            </w:r>
          </w:p>
        </w:tc>
        <w:tc>
          <w:tcPr>
            <w:tcW w:w="883" w:type="pct"/>
            <w:gridSpan w:val="3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32" w:type="pct"/>
            <w:gridSpan w:val="2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14" w:type="pct"/>
            <w:gridSpan w:val="2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</w:t>
            </w:r>
            <w:r w:rsidRPr="00782B5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овышение эффективности мер по противодействию коррупции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89" w:type="pct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582" w:type="pct"/>
            <w:gridSpan w:val="2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Мониторинг и выявление коррупционных рисков, в том числе причин и условий коррупции в деятельности по размещению заказов и устранение выявленных коррупционных рисков</w:t>
            </w:r>
          </w:p>
        </w:tc>
        <w:tc>
          <w:tcPr>
            <w:tcW w:w="883" w:type="pct"/>
            <w:gridSpan w:val="3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редактор</w:t>
            </w:r>
          </w:p>
        </w:tc>
        <w:tc>
          <w:tcPr>
            <w:tcW w:w="932" w:type="pct"/>
            <w:gridSpan w:val="2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14" w:type="pct"/>
            <w:gridSpan w:val="2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89" w:type="pct"/>
          </w:tcPr>
          <w:p w:rsidR="00782B56" w:rsidRDefault="00782B56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582" w:type="pct"/>
            <w:gridSpan w:val="2"/>
          </w:tcPr>
          <w:p w:rsidR="00782B56" w:rsidRDefault="00782B56" w:rsidP="0067185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Мониторинг соблюдения</w:t>
            </w:r>
            <w:r w:rsid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норм законодательства РФ о контрактной системе в сфере закупок товаров, работ и услуг для обеспечения государственных или муниципальных нужд </w:t>
            </w:r>
          </w:p>
        </w:tc>
        <w:tc>
          <w:tcPr>
            <w:tcW w:w="883" w:type="pct"/>
            <w:gridSpan w:val="3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Представи-тель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трудового коллектива</w:t>
            </w:r>
          </w:p>
          <w:p w:rsidR="00671858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инвентари-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зационной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93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14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9" w:type="pct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58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Осуществление контроля за соблюдением условий государственных контрактов (договоров)</w:t>
            </w:r>
          </w:p>
        </w:tc>
        <w:tc>
          <w:tcPr>
            <w:tcW w:w="883" w:type="pct"/>
            <w:gridSpan w:val="3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3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небходимо-сти</w:t>
            </w:r>
            <w:proofErr w:type="spellEnd"/>
          </w:p>
        </w:tc>
        <w:tc>
          <w:tcPr>
            <w:tcW w:w="1314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9" w:type="pct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158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Подготовка плана-графика закупок товаров, работ и услуг</w:t>
            </w:r>
          </w:p>
        </w:tc>
        <w:tc>
          <w:tcPr>
            <w:tcW w:w="883" w:type="pct"/>
            <w:gridSpan w:val="3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3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В течение 2023 г., в сроки,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установлен-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законода-тельством</w:t>
            </w:r>
            <w:proofErr w:type="spellEnd"/>
          </w:p>
        </w:tc>
        <w:tc>
          <w:tcPr>
            <w:tcW w:w="1314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  <w:tr w:rsidR="00782B56" w:rsidTr="0078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9" w:type="pct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158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Своевременная корректировка плана-графика закупок в соответствии с потребностями Учреждения</w:t>
            </w:r>
          </w:p>
        </w:tc>
        <w:tc>
          <w:tcPr>
            <w:tcW w:w="883" w:type="pct"/>
            <w:gridSpan w:val="3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32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14" w:type="pct"/>
            <w:gridSpan w:val="2"/>
          </w:tcPr>
          <w:p w:rsidR="00782B56" w:rsidRDefault="00671858" w:rsidP="00782B56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67185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Повышение эффективности мер по противодействию коррупции</w:t>
            </w:r>
          </w:p>
        </w:tc>
      </w:tr>
    </w:tbl>
    <w:p w:rsidR="00B94688" w:rsidRPr="001603AF" w:rsidRDefault="001603AF">
      <w:pPr>
        <w:rPr>
          <w:rFonts w:ascii="Times New Roman" w:hAnsi="Times New Roman" w:cs="Times New Roman"/>
          <w:sz w:val="28"/>
          <w:szCs w:val="28"/>
        </w:rPr>
      </w:pPr>
      <w:r w:rsidRPr="001603A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sectPr w:rsidR="00B94688" w:rsidRPr="0016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0D71"/>
    <w:multiLevelType w:val="multilevel"/>
    <w:tmpl w:val="C4A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F"/>
    <w:rsid w:val="000D781F"/>
    <w:rsid w:val="001119E3"/>
    <w:rsid w:val="001603AF"/>
    <w:rsid w:val="002E2000"/>
    <w:rsid w:val="00492AC1"/>
    <w:rsid w:val="00671858"/>
    <w:rsid w:val="00782B56"/>
    <w:rsid w:val="00B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BD11-4795-41DC-98A9-1238AB2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Мозерова</dc:creator>
  <cp:keywords/>
  <dc:description/>
  <cp:lastModifiedBy>Елена Ю. Мозерова</cp:lastModifiedBy>
  <cp:revision>1</cp:revision>
  <dcterms:created xsi:type="dcterms:W3CDTF">2023-07-13T01:36:00Z</dcterms:created>
  <dcterms:modified xsi:type="dcterms:W3CDTF">2023-07-13T02:38:00Z</dcterms:modified>
</cp:coreProperties>
</file>